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470"/>
        <w:gridCol w:w="5614"/>
        <w:gridCol w:w="2214"/>
      </w:tblGrid>
      <w:tr w:rsidR="00C63B8F" w:rsidRPr="00F25AC5" w:rsidTr="00C63B8F">
        <w:tc>
          <w:tcPr>
            <w:tcW w:w="7933" w:type="dxa"/>
            <w:gridSpan w:val="3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ПЛАН ПРО</w:t>
            </w:r>
            <w:r w:rsidR="00BA625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ВЕДЕНИЯ ЗАНЯТИЙ </w:t>
            </w:r>
            <w:r w:rsidR="009946F0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на 2021</w:t>
            </w:r>
            <w:bookmarkStart w:id="0" w:name="_GoBack"/>
            <w:bookmarkEnd w:id="0"/>
            <w:r w:rsidR="00D63AE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год</w:t>
            </w:r>
            <w:r w:rsidR="00BA625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С ПРОЖИВАЮЩИМИ, </w:t>
            </w:r>
            <w:r w:rsidRPr="00F25AC5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Обучение навыкам поведения</w:t>
            </w: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в быту, ЗДОРОВЫЙ ОБРАЗ ЖИЗНИ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Default="00BA625C" w:rsidP="00F25AC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ДАТА ПРоВЕДЕНИЯ ЗАНЯТИЯ</w:t>
            </w:r>
          </w:p>
        </w:tc>
      </w:tr>
      <w:tr w:rsidR="00C63B8F" w:rsidRPr="00F25AC5" w:rsidTr="00C63B8F"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Дата (месяц)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B8F" w:rsidRPr="00F25AC5" w:rsidTr="00C63B8F">
        <w:trPr>
          <w:trHeight w:val="135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ЯНВАРЬ 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«УТРЕННИЙ И ВЕЧЕРНИЙ ТУАЛЕТ. ПРАВИЛА ЛИЧНОЙ ГИГИЕНЫ В ТЕЧЕНИЕ ДНЯ»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ЗДОРОВЬЕ ФИЗИЧЕСКОЕ, ПСИХИЧЕСКОЕ И СОЦИАЛЬНОЕ — ОБЩИЕ ПОНЯТИЯ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ОРВИ И ОРЗ</w:t>
            </w:r>
          </w:p>
        </w:tc>
        <w:tc>
          <w:tcPr>
            <w:tcW w:w="1985" w:type="dxa"/>
          </w:tcPr>
          <w:p w:rsidR="004C57FA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35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ЛИЧНАЯ ГИГИЕНА 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>«ПРЕДМЕТЫ И СРЕДСТВА ЛИЧНОЙ ГИГИЕНЫ»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ПОВЕДЕНИЕ В БЫТУ: 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>«ОРИЕНТИРОВКА В ПОМЕЩЕНИИ ИНТЕРНАТА. ПРАВИЛА ВНУТРЕННЕГО РАСПОРЯДКА В КОРПУСЕ»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ФИЗИЧЕСКАЯ АКТИВНОСТЬ – УТРЕННЯЯ ГИМНАСТИКА, ЕЖЕДНЕВНАЯ ХОДЬБА, ДИНАМИЧЕСКИЕ ПАУЗЫ.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СЕРДЕЧНО-СОСУДИСТАЯ СИСТЕМА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4C57FA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5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ВОЛОСАМИ» (МЫТЬЁ, ПРИЧЁСКА)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«ПОВЕДЕНИЕ ЗА СТОЛОМ ПРИ ПРИЁМЕ ПИЩИ. ЭТИКЕТ – СЕРВИРОВКА СТОЛА»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РАЦИОНАЛЬНОЕ ПИТАНИЕ, ОСНОВНЫЕ ПРИНЦИПЫ ЗДОРОВОГО ПИТАНИЯ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ЖЕЛУДОЧНО-КИШЕЧНЫЙ ТРАКТ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C57FA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26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ПОЛОСТЬЮ РТА, ПРОФИЛАКТИКА КАРИЕСА И ПАРОДОНТОЗА»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ВИДЕО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E519A1">
              <w:rPr>
                <w:rFonts w:eastAsia="Times New Roman" w:cs="Times New Roman"/>
                <w:szCs w:val="24"/>
                <w:lang w:eastAsia="ru-RU"/>
              </w:rPr>
              <w:t>УТРЕННИЙ И ВЕЧЕРНИЙ ТУАЛЕТ. ПРАВИЛА ЛИЧНОЙ ГИГИЕНЫ В ТЕЧЕНИЕ ДНЯ»</w:t>
            </w:r>
          </w:p>
          <w:p w:rsidR="00E519A1" w:rsidRDefault="00E519A1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ЕЖЕДНЕВНЫЕ ПРОГУЛКИ НА ВОЗДУХЕ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ОРГАНЫ ДЫХАНИЯ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(ГИМНАСТИКА ДЛЯ ЛЕГКИХ – ВИДЕО)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E519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E2A">
              <w:rPr>
                <w:rFonts w:eastAsia="Times New Roman" w:cs="Times New Roman"/>
                <w:szCs w:val="24"/>
                <w:lang w:eastAsia="ru-RU"/>
              </w:rPr>
              <w:lastRenderedPageBreak/>
              <w:t>«КУРЕ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НИЕ И ЗДОРОВЬЕ»,  </w:t>
            </w:r>
            <w:r w:rsidRPr="00BF7E2A">
              <w:rPr>
                <w:rFonts w:eastAsia="Times New Roman" w:cs="Times New Roman"/>
                <w:szCs w:val="24"/>
                <w:lang w:eastAsia="ru-RU"/>
              </w:rPr>
              <w:t>«КУРИТЬ ИЛИ НЕ КУРИТЬ – РЕШАЙ САМ!»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ВИДЕО</w:t>
            </w:r>
          </w:p>
        </w:tc>
        <w:tc>
          <w:tcPr>
            <w:tcW w:w="1985" w:type="dxa"/>
          </w:tcPr>
          <w:p w:rsidR="00E519A1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lastRenderedPageBreak/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282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УШНЫМИ РАКОВИНАМИ, ПРОФИЛАКТИКА ОТИТОВ»</w:t>
            </w:r>
          </w:p>
          <w:p w:rsidR="00C63B8F" w:rsidRPr="00F25AC5" w:rsidRDefault="00C63B8F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«СОДЕРЖАНИЕ В ПОРЯДКЕ КОМНАТЫ И ЛИЧНЫХ ВЕЩЕЙ, ИНВЕНТАРЬ ДЛЯ УБОРКИ ПОМЕЩЕНИЯ»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ЗДОРОВЫЙ ПСИХОЛОГИЧЕСКИЙ КЛИМАТ В УЧРЕЖДЕНИИ, ПОЛОЖИТЕЛЬНЫЕ ЭМОЦИИ.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ПРИРОДА АЛКОГОЛЬНЫХ ОБЫЧАЕВ И ТРАДИЦИЙ. ВЛИЯНИЕ АЛКОГОЛЯ НА ВАЖНЕЙШИЕ СИСТЕМЫ ОРГАНОВ:     ПИЩЕВАРИТЕЛЬНУЮ, СЕРДЕЧНО-СОСУДИСТУЮ, НЕРВНУЮ, РЕПРОДУКТИВНУЮ. АЛКОГОЛЬ И ОБЩЕСТВО. СОЦИАЛЬНЫЕ ПОСЛЕДСТВИЯ АЛКОГОЛИЗМА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ОПОРНО-ДВИГАТЕЛЬНЫЙ АППАРАТ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СКАНДИНАВСКАЯ ХОДЬБА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Default="00F13784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4C57FA" w:rsidRPr="00F25AC5" w:rsidRDefault="004C57FA" w:rsidP="004C57FA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Pr="00F25AC5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C63B8F" w:rsidRPr="00F25AC5" w:rsidTr="00C63B8F">
        <w:trPr>
          <w:trHeight w:val="247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ИЮНЬ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КОЖЕЙ РУК И ЛИЦА С ПОМОЩЬЮ КОСМЕТИЧЕСКИХ СРЕДСТВ»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«ВИДЫ ОДЕЖДЫ, НАЗНАЧЕНИЕ, КАК ОДЕТЬСЯ ПО СЕЗОНУ, СОДЕРЖАНИЕ ОДЕЖДЫ В ПОРЯДКЕ, УХОД ЗА ОДЕЖДОЙ»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ПРАВИЛЬНЫЙ РЕЖИМ ДНЯ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НЕРВНАЯ СИСТЕМА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30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ИЮЛЬ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«ЕЖЕДНЕВНОЕ БРИТЬЁ, ПОЛЬЗОВАНИЕ СТАНКОМ И ЭЛЕКТРОБРИТВОЙ»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ПОЛЕЗНЫЕ ПРИВЫЧКИ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73FC">
              <w:rPr>
                <w:rFonts w:eastAsia="Times New Roman" w:cs="Times New Roman"/>
                <w:szCs w:val="24"/>
                <w:lang w:eastAsia="ru-RU"/>
              </w:rPr>
              <w:t>ЗАКАЛИВАНИЕ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МОЧЕВЫДЕЛИТЕЛЬНАЯ СИСТЕМА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30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«ПРАВИЛА ОХРАНЫ ЗРЕНИЯ» (ЧТЕНИЕ, ПРОСМОТР ТЕЛЕВИЗОРА, ГИМНАСТИКА ДЛЯ ГЛАЗ)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ЗАНЯТИЯ ФИЗКУЛЬТУРОЙ И СПОРТОМ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lastRenderedPageBreak/>
              <w:t>СТРЕТЧИНГ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ПОЧЕЧНАЯ НЕДОСТАТОЧНОСТЬ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ЧРЕЗМЕРНОЕ УПОТРЕБЛЕНИЕ ЧЁРНОГО ЧАЯ И КОФЕ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lastRenderedPageBreak/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222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СЕНТЯБРЬ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««ПРАВИЛА ОХРАНЫ СЛУХА» (ПРОСМОТР ТЕЛЕВИЗИОННЫХ ПЕРЕДАЧ НА ВЫСОКОЙ ГРОМКОСТИ, СЛУШАНИЕ МУЗЫКИ В НАУШНИКАХ)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ГИМНАСТИКА ДЛЯ УШЕЙ.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«МОЙ РЕЖИМ ДНЯ. ПОЛЕЗНЫЕ ПРИВЫЧКИ»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ПОТРЕБЛЕНИЕ ВОДЫ, КАК ПИТЬ ВОДУ С МАКСИМАЛЬНОЙ ПОЛЬЗОЙ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ПЕЧЕНЬ И ЖЕЛЧНЫЙ ПУЗЫРЬ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ПИЩЕВАЯ ЗАВИСИМОСТЬ, ВОЗНИКНОВЕНИЕ ОЖИРЕНИЯ, ПРИСТРАСТИЕ К ВРЕДНОЙ ЕДЕ.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5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Октябрь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«Чистые руки - залог здоровья. Профилактика кишечных и паразитарных заболеваний»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«П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равила пользования 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>туалетом, душевой комнатой»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Потребление витаминов и полезных элементов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Эндокринная система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26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Ноябрь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«Гигиена кожи ног. Профилактика грибковых заболеваний»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3773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Наркотики: между жизнью и смертью»,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Кожные болезни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65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Декабрь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«Одежда по сезону. Профилактика простудных заболеваний»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Личная гигиена и здоровый сон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E2A">
              <w:rPr>
                <w:rFonts w:eastAsia="Times New Roman" w:cs="Times New Roman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</w:tbl>
    <w:p w:rsidR="00016022" w:rsidRDefault="00016022"/>
    <w:p w:rsidR="00016022" w:rsidRDefault="00016022"/>
    <w:p w:rsidR="00016022" w:rsidRDefault="00016022"/>
    <w:p w:rsidR="000D0705" w:rsidRDefault="000D0705"/>
    <w:p w:rsidR="00CE5258" w:rsidRDefault="00CE5258"/>
    <w:p w:rsidR="004C57FA" w:rsidRDefault="004C57FA"/>
    <w:p w:rsidR="003773FC" w:rsidRPr="003773FC" w:rsidRDefault="003773FC" w:rsidP="003773FC">
      <w:pPr>
        <w:tabs>
          <w:tab w:val="left" w:pos="2400"/>
        </w:tabs>
        <w:spacing w:after="200" w:line="276" w:lineRule="auto"/>
        <w:rPr>
          <w:rFonts w:eastAsia="Calibri" w:cs="Times New Roman"/>
          <w:sz w:val="28"/>
          <w:szCs w:val="28"/>
        </w:rPr>
      </w:pPr>
      <w:r w:rsidRPr="003773FC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1D92A7FD" wp14:editId="1E435C2B">
            <wp:extent cx="5940425" cy="5739317"/>
            <wp:effectExtent l="0" t="0" r="3175" b="0"/>
            <wp:docPr id="12" name="Рисунок 12" descr="C:\Users\user\Desktop\ск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скан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Как часто следует заниматься?</w:t>
      </w:r>
    </w:p>
    <w:p w:rsidR="003773FC" w:rsidRPr="003773FC" w:rsidRDefault="003773FC" w:rsidP="003773F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p w:rsidR="003773FC" w:rsidRPr="003773FC" w:rsidRDefault="003773FC" w:rsidP="003773FC">
      <w:pPr>
        <w:shd w:val="clear" w:color="auto" w:fill="FFFFFF"/>
        <w:spacing w:after="18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 xml:space="preserve">Лучшие инструкторы мира рекомендуют заниматься стандартно. Ходить 2-3 раза в неделю. Оптимальные занятия для новичков – это 30 минут. Люди более тренированные могут продолжать ходить в течение часа-двух. Это даст максимальную пользу. Темп наращивания нагрузки зависит от множества факторов. Это состояние здоровья, наличие заболеваний, физическая форма, возраст и иные. </w:t>
      </w:r>
      <w:r w:rsidRPr="003773FC">
        <w:rPr>
          <w:rFonts w:eastAsia="Calibri" w:cs="Times New Roman"/>
          <w:color w:val="474747"/>
          <w:sz w:val="28"/>
          <w:szCs w:val="28"/>
          <w:shd w:val="clear" w:color="auto" w:fill="FFFFFF"/>
        </w:rPr>
        <w:t>И еще одно важное правило. Не забывайте делать качественную </w:t>
      </w:r>
      <w:hyperlink r:id="rId6" w:history="1">
        <w:r w:rsidRPr="003773FC">
          <w:rPr>
            <w:rFonts w:eastAsia="Calibri" w:cs="Times New Roman"/>
            <w:b/>
            <w:sz w:val="28"/>
            <w:szCs w:val="28"/>
            <w:shd w:val="clear" w:color="auto" w:fill="FFFFFF"/>
          </w:rPr>
          <w:t>разминку</w:t>
        </w:r>
      </w:hyperlink>
      <w:r w:rsidRPr="003773FC">
        <w:rPr>
          <w:rFonts w:eastAsia="Calibri" w:cs="Times New Roman"/>
          <w:color w:val="474747"/>
          <w:sz w:val="28"/>
          <w:szCs w:val="28"/>
          <w:shd w:val="clear" w:color="auto" w:fill="FFFFFF"/>
        </w:rPr>
        <w:t xml:space="preserve"> перед началом ходьбы! Разминка может включать самые простые упражнения, знакомые вам с детства. Это махи ногами и руками, вращение шеей, наклоны, приседания, ходьбу на месте. Хороша также в этом случае будет суставная гимнастика. Разминка разогревает мышцы, и </w:t>
      </w:r>
      <w:r w:rsidRPr="003773FC">
        <w:rPr>
          <w:rFonts w:eastAsia="Calibri" w:cs="Times New Roman"/>
          <w:color w:val="474747"/>
          <w:sz w:val="28"/>
          <w:szCs w:val="28"/>
          <w:shd w:val="clear" w:color="auto" w:fill="FFFFFF"/>
        </w:rPr>
        <w:lastRenderedPageBreak/>
        <w:t>отлично защищает от травм, повреждений и болевых ощущений  на следующий день.</w:t>
      </w:r>
    </w:p>
    <w:p w:rsidR="003773FC" w:rsidRPr="003773FC" w:rsidRDefault="003773FC" w:rsidP="003773FC">
      <w:pPr>
        <w:tabs>
          <w:tab w:val="left" w:pos="2400"/>
        </w:tabs>
        <w:spacing w:after="200" w:line="276" w:lineRule="auto"/>
        <w:rPr>
          <w:rFonts w:eastAsia="Calibri" w:cs="Times New Roman"/>
          <w:sz w:val="28"/>
          <w:szCs w:val="28"/>
        </w:rPr>
      </w:pPr>
    </w:p>
    <w:p w:rsidR="003773FC" w:rsidRPr="003773FC" w:rsidRDefault="003773FC" w:rsidP="003773FC">
      <w:pPr>
        <w:tabs>
          <w:tab w:val="left" w:pos="2400"/>
        </w:tabs>
        <w:spacing w:after="200" w:line="276" w:lineRule="auto"/>
        <w:rPr>
          <w:rFonts w:eastAsia="Calibri" w:cs="Times New Roman"/>
          <w:sz w:val="28"/>
          <w:szCs w:val="28"/>
        </w:rPr>
      </w:pPr>
    </w:p>
    <w:p w:rsidR="003773FC" w:rsidRPr="003773FC" w:rsidRDefault="003773FC" w:rsidP="003773F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Как подобрать подходящие палки?</w:t>
      </w:r>
    </w:p>
    <w:p w:rsidR="003773FC" w:rsidRPr="003773FC" w:rsidRDefault="003773FC" w:rsidP="003773FC">
      <w:pPr>
        <w:shd w:val="clear" w:color="auto" w:fill="FFFFFF"/>
        <w:spacing w:after="18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ascii="Arial" w:eastAsia="Times New Roman" w:hAnsi="Arial" w:cs="Arial"/>
          <w:noProof/>
          <w:color w:val="474747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933AD7F" wp14:editId="6E93ACBD">
                <wp:extent cx="2857500" cy="2362200"/>
                <wp:effectExtent l="0" t="0" r="0" b="0"/>
                <wp:docPr id="36" name="AutoShape 1" descr="https://familystr.com/wp-content/uploads/2019/06/skandinavskaya-hodba-dlya-nachinajushhih-kak-pravilno-podobrat-palki-kartinka-e1560074992368-300x2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B8F" w:rsidRDefault="00C63B8F" w:rsidP="003773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927F18" wp14:editId="472270FE">
                                  <wp:extent cx="2674620" cy="2211019"/>
                                  <wp:effectExtent l="0" t="0" r="0" b="0"/>
                                  <wp:docPr id="24" name="Рисунок 24" descr="C:\Users\user\Desktop\таблиц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user\Desktop\таблиц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211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3AD7F" id="AutoShape 1" o:spid="_x0000_s1026" alt="https://familystr.com/wp-content/uploads/2019/06/skandinavskaya-hodba-dlya-nachinajushhih-kak-pravilno-podobrat-palki-kartinka-e1560074992368-300x248.jpg" style="width:22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" filled="f" stroked="f">
                <o:lock v:ext="edit" aspectratio="t"/>
                <v:textbox>
                  <w:txbxContent>
                    <w:p w:rsidR="00C63B8F" w:rsidRDefault="00C63B8F" w:rsidP="003773F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927F18" wp14:editId="472270FE">
                            <wp:extent cx="2674620" cy="2211019"/>
                            <wp:effectExtent l="0" t="0" r="0" b="0"/>
                            <wp:docPr id="24" name="Рисунок 24" descr="C:\Users\user\Desktop\таблиц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user\Desktop\таблиц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211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Правильно подобрать палки способен далеко не каждый новичок. А между тем от этого зависит, будут ли занятия приятными и полезными.  Главное, учтите – лыжные палки сюда не подходят. Нужны палки со сменными наконечниками (острыми для ходьбы по скользкой или рыхлой поверхности). С эргономическими, не скользящими ручками, и плотно прилегающим, широким темляком (лентой петли).</w:t>
      </w:r>
    </w:p>
    <w:p w:rsidR="003773FC" w:rsidRPr="003773FC" w:rsidRDefault="003773FC" w:rsidP="003773FC">
      <w:pPr>
        <w:shd w:val="clear" w:color="auto" w:fill="FFFFFF"/>
        <w:spacing w:after="18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Высота палок вычисляется таким образом: ваш рост в сантиметрах надо умножить на 0,68. Например, если рост у вас 170 см, высота палки, которая вам идеально подойдет, будет 170 х 0,68 = 115,6 см. Однако, существуют универсальные палки, с настройкой высоты под ваш рост: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3-секционный регулируемый телескопический шест. Регулировка по высоте на любой рост.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Пробковая ручка, очень удобно держать в руке и защита от пота.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30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Антиударный пружинный механизм уменьшает напряжение для рук и запястья.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30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Прочные и регулируемые ремешки на запястье обеспечивают более безопасное и надежное сцепление</w:t>
      </w:r>
    </w:p>
    <w:p w:rsidR="003773FC" w:rsidRPr="00016022" w:rsidRDefault="003773FC" w:rsidP="003773FC">
      <w:pPr>
        <w:numPr>
          <w:ilvl w:val="0"/>
          <w:numId w:val="35"/>
        </w:numPr>
        <w:shd w:val="clear" w:color="auto" w:fill="FFFFFF"/>
        <w:spacing w:after="30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Наконечник из марганцевой стали со съемным  резиновым наконечником.</w:t>
      </w:r>
    </w:p>
    <w:p w:rsidR="003773FC" w:rsidRPr="003773FC" w:rsidRDefault="003773FC" w:rsidP="003773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73FC">
        <w:rPr>
          <w:rFonts w:eastAsia="Calibri" w:cs="Times New Roman"/>
          <w:b/>
          <w:i/>
          <w:color w:val="1F497D"/>
          <w:sz w:val="40"/>
          <w:szCs w:val="40"/>
          <w:u w:val="single"/>
        </w:rPr>
        <w:t>3.Стретчинг</w:t>
      </w:r>
    </w:p>
    <w:p w:rsidR="003773FC" w:rsidRPr="003773FC" w:rsidRDefault="003773FC" w:rsidP="003773FC">
      <w:pPr>
        <w:shd w:val="clear" w:color="auto" w:fill="FFFFFF"/>
        <w:spacing w:after="300" w:line="276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>Стретчинг – это система упражнений основная цель которых – растяжка связок мышц, а также повышение гибкости тела. Стретчинг раскрепощает людей, делая их открытыми и жизнерадостными. Во время этих занятий люди получают эмоциональную разрядку, физическое удовольствие, что в свою очередь вовлекает их в процесс физкультурных занятий.</w:t>
      </w:r>
    </w:p>
    <w:p w:rsidR="003773FC" w:rsidRPr="003773FC" w:rsidRDefault="003773FC" w:rsidP="003773FC">
      <w:pPr>
        <w:spacing w:after="0" w:line="276" w:lineRule="auto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Основные принципы: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Растягивать по максимуму, но не до боли.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Расслабить все тело. 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Придать эластичность мышцам, суставам – подвижность. 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Укрепить мышцы всего тела.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Держать тело в тонусе.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Регулярность – залог пластичного, гибкого тела.</w:t>
      </w:r>
    </w:p>
    <w:p w:rsidR="003773FC" w:rsidRPr="003773FC" w:rsidRDefault="003773FC" w:rsidP="003773FC">
      <w:pPr>
        <w:spacing w:after="0" w:line="240" w:lineRule="auto"/>
        <w:ind w:left="720"/>
        <w:contextualSpacing/>
        <w:rPr>
          <w:rFonts w:eastAsia="Times New Roman" w:cs="Times New Roman"/>
          <w:szCs w:val="24"/>
          <w:lang w:eastAsia="ru-RU"/>
        </w:rPr>
      </w:pP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>Все упражнения – это задержка в определенной позе. Они подбираются по уровню подготовки. Сначала можно не осилить все положения. Но с развитием гибкости возможно освоить позу любой сложности. В целом, стоит выделить следующие положительные черты такого процесса оздоровительно-физкультурной работы как игровой стретчинг: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773FC" w:rsidRPr="003773FC" w:rsidRDefault="003773FC" w:rsidP="003773FC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73FC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256B311" wp14:editId="432055F0">
            <wp:extent cx="6076044" cy="3189923"/>
            <wp:effectExtent l="0" t="0" r="1270" b="0"/>
            <wp:docPr id="13" name="Рисунок 13" descr="C:\Users\user\Desktop\стретч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стретчинг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07" cy="31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Польза стретчинга для здоровья: 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Тонизирует мышцы, дарит бодрость 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Стретчинг держит все мышцы в тонусе, улучшает настроение и бодрит. Улучшает кровообращение, это способствует развитию мышц и их более быстрому восстановлению. 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Подтягивает все тело, делает кожу упругой. Улучшает равновесие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стретчинге есть много упражнений, в которых требуется «пружинить» и сохранять равновесие. Развивает гибкость, пластичность, подвижность суставов и эластичность мышц, это снижает риск появления травм. 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Для людей старшего возраста стретчинг – отличная возможность стать подвижнее. Развивает выносливость. Каждое упражнение задействует определенную группу мышц, за счет которой можно удержаться в принятом положении. Ускоряет обмен веществ. Это полезно для здоровья и сжигания жира. Расслабляет и обостряет ум. Стретчинг учит владеть своим телом: напрягать и расслаблять, балансировать, правильно дышать. Контролирует стрессоустойчивость. Растяжка мышц помогает снимать физическое и моральное напряжение.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Правила выполнения упражнений: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Чтобы грамотно выполнять растяжку, необходимо знать некоторые правила: Начинающие не должны увлекаться баллистической и динамической растяжкой. В процессе выполнения упражнений нельзя пружинить и оказывать давление на мышцы. Растягиваться нужно мягко и плавно. Через боль растягиваться нельзя. Связки и сухожилия не должны подвергаться травмированию. Их нужно постепенно растягивать, придавая все большую эластичность с каждым занятием. Наблюдать за дыханием. Оно должно быть спокойным. Одышка исключена. Растягиваться только на разогретые мышцы. Растягивание холодных мышц может привести к растяжению связок. Для гибкого тела нужно заниматься 3 раза в неделю. Придерживаясь данных правил, тренировка будет проходить грамотно и первые результаты не заставят себя ждать. Также важно принимать все положения правильно и достигать точки максимума.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Разминка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>: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Разминка перед стретчингом важна также как перед любой тренировкой. Она разогревает мышцы, повышает гибкость, снижает риск получения травм при растягивании. Во время разминки можно: прыгать (разными способами, в том числе со скакалкой); бегать (по периметру/на месте); приседать; делать выпады, махи руками/ногами; делать круговые вращения туловищем, наклоны, подъемы на носки.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Основной комплекс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Основная программа стретчинга выполняется для всего тела. 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шеи: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состоит из наклонов головы в стороны. Необходимо задержаться в наклоне на 30-60 секунд. При этом придерживать голову рукой.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Pr="003773FC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A8DABF5" wp14:editId="380AB2B1">
            <wp:extent cx="2511417" cy="1863471"/>
            <wp:effectExtent l="0" t="0" r="3810" b="3810"/>
            <wp:docPr id="14" name="Рисунок 14" descr="C:\Users\user\Desktop\растяжка ш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растяжка шеи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59" cy="18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плеч: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руки за спиной, обхватить запястье на уровне поясницы, согнуть локти, или взять противоположный локоть, прижать плечо к себе, растягивать вверх/вниз.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75FE3B" wp14:editId="02A6CD51">
            <wp:extent cx="3383902" cy="2210816"/>
            <wp:effectExtent l="0" t="0" r="7620" b="0"/>
            <wp:docPr id="15" name="Рисунок 15" descr="C:\Users\user\Desktop\растяжка пл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растяжка плеч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18" cy="22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рук: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руки в замке, отвести назад. Поднимать до точки максимума. Можно пружинить или задержаться в таком положении; рука перед собой (на уровне глаз), тянуть кисть на себя; сложить руки «в замок», руки перед собой, тянуть вперед; завести руку за голову, держать за кисть, тянуть в сторону (повторить на обе руки); сложить замок на спине.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1F5286" wp14:editId="50ADBE11">
            <wp:extent cx="1371600" cy="1949500"/>
            <wp:effectExtent l="0" t="0" r="0" b="0"/>
            <wp:docPr id="16" name="Рисунок 16" descr="C:\Users\user\Desktop\растяжка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растяжка рук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87" cy="19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спины, боков, живота: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наклоняться в стороны с вытянутой рукой над головой; прогнуться стоя назад; упражнение «Кошка»: лечь на живот, руки поставить под плечи, поднять корпус, задрать голову, тянуть спину до точки максимума; «Ласточка»: принять положение «Собаки мордой вниз»; лежа на спине, поднять ноги, завести за голову. Носки должны достать пола; стоя на коленях, сделать прогиб назад, пальцами достать пяток/пола; «Мостик».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61656C" wp14:editId="177CB282">
            <wp:extent cx="2320424" cy="2495550"/>
            <wp:effectExtent l="0" t="0" r="3810" b="0"/>
            <wp:docPr id="17" name="Рисунок 17" descr="C:\Users\user\Desktop\растяжка сп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растяжка спины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24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ягодиц: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лежа на спине, согнуть ноги, поднять их, одну ногу завести за другую; сидя на полу, согнуть одну ногу и вывести вперед себя, противоположную отвести назад (прямую). Можно сидеть прямо или же наклониться вперед. Наклон усложнит упражнение.</w:t>
      </w:r>
    </w:p>
    <w:p w:rsidR="003773FC" w:rsidRPr="003773FC" w:rsidRDefault="003773FC" w:rsidP="003773FC">
      <w:pPr>
        <w:spacing w:after="31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D8E9A3" wp14:editId="0D87E5D7">
            <wp:extent cx="2667000" cy="1502410"/>
            <wp:effectExtent l="0" t="0" r="0" b="2540"/>
            <wp:docPr id="18" name="Рисунок 18" descr="C:\Users\user\Desktop\растяжка ягод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растяжка ягодиц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передней части бедра: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встав прямо, схватить лодыжку, прижать к ягодице, растягивать; лежа на животе, обхватить лодыжку, прижать к ягодице, растягивать; встав на колено, обхватить носок, тянуть пятку к ягодице.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89117E" wp14:editId="7270E4F0">
            <wp:extent cx="2382069" cy="1684557"/>
            <wp:effectExtent l="0" t="0" r="0" b="0"/>
            <wp:docPr id="19" name="Рисунок 19" descr="C:\Users\user\Desktop\растяжка пер части б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растяжка пер части бедра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69" cy="16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мышц-разгибателей: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Выполняется в глубоком выпаде. Сначала можно сделать пружинящий выпад (сзади стоящая нога опирается на носок). А потом опустить ногу.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0BC70B" wp14:editId="0EDFD494">
            <wp:extent cx="3127513" cy="2809875"/>
            <wp:effectExtent l="0" t="0" r="0" b="0"/>
            <wp:docPr id="20" name="Рисунок 20" descr="C:\Users\user\Desktop\растяжка мышц разг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растяжка мышц разгиб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87" cy="28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задней поверхности бедра: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встать прямо, наклоняться вперед, тянуться пальцами к полу. Затем ладонями. Далее нужно заводить ладони за пятки; встать прямо, сделать наклон с ровной спиной (параллельно полу), бедрами уходить назад; очень широко расставить ноги, сложить руки, пытаться достать пола; встать прямо, поставить ногу впереди себя, наклонить корпус (параллельно полу); встав прямо, соединить пятки, пытаться достать пол;</w:t>
      </w:r>
      <w:r w:rsidRPr="003773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сидя на полу, положить ноги перед собой (вместе), пытаться достать грудью колени; из того же положения оставить одну ногу вытянутой, противоположную приставить ступней к колену, тянуться грудью к колену; из того же положения отвести одну ногу назад (согнутую), противопожную вытянуть вперед, тянуться грудью к колену; на спине, поднять одну ногу, тянуть к себе. Можно помогать себе лентой-эспандером.</w:t>
      </w:r>
    </w:p>
    <w:p w:rsidR="003773FC" w:rsidRPr="003773FC" w:rsidRDefault="003773FC" w:rsidP="003773FC">
      <w:pPr>
        <w:tabs>
          <w:tab w:val="left" w:pos="3525"/>
        </w:tabs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EAF4AD" wp14:editId="3FB9728E">
            <wp:extent cx="1728192" cy="2266482"/>
            <wp:effectExtent l="0" t="0" r="5715" b="635"/>
            <wp:docPr id="21" name="Рисунок 21" descr="C:\Users\user\Desktop\растяжка з ч б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растяжка з ч бедра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4" cy="227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внутренней поверхности бедра: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лежа на боку, подтянуть к себе прямую ногу; на спине, поднять ноги, тянуть в стороны; сделать «выпад в сторону», вытянуть ногу, задержаться/пружинить;</w:t>
      </w:r>
      <w:r w:rsidRPr="003773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встав прямо, поднять ногу в сторону, поставить на какую-нибудь поверхность, тянуть; сесть на пол, расставить ноги максимально широко, наклониться вперед, вытянуть руки перед собой, тянуться грудью к полу; опереться руками в пол, развести ноги в стороны, задержаться.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6C8608" wp14:editId="065EAF96">
            <wp:extent cx="2973171" cy="1884246"/>
            <wp:effectExtent l="0" t="0" r="0" b="1905"/>
            <wp:docPr id="22" name="Рисунок 22" descr="C:\Users\user\Desktop\растяжка внутр пов б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растяжка внутр пов бедра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52" cy="18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паха: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упражнение «Бабочка»: сидя на полу, согнуть ноги, соединить стопы, тянуться грудью к полу. Пытаться достать пола ладонями или локтями; на животе, согнуть ноги, максимально развести в стороны, задержаться; выполнить то же упражнение, только с вытянутой ногой в сторону. Данный комплекс упражнений является основным. Занимает примерно 40 мин. Каждое упражнение нужно держать 30-60 сек. и достигать своей точки максимума. Перед стретчингом важно обязательно разогреться.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3773FC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82B653" wp14:editId="26998E22">
            <wp:extent cx="2933700" cy="1955800"/>
            <wp:effectExtent l="0" t="0" r="0" b="6350"/>
            <wp:docPr id="23" name="Рисунок 23" descr="C:\Users\user\Desktop\растяжка 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растяжка паха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Тренировки не имеют ограничения по возрасту. Грациозность и легкость движений, хорошая фигура, физическая выносливость, правильная осанка далеко неполный список всех преимуществ растяжки. Дополнительно к этому можно добавить бодрость духа и хорошее настроение. Стретчинг – это такое занятие, которое доставит удовольствие всем, кто заботится о своем здоровье и внешнем виде.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773FC" w:rsidRDefault="003773FC" w:rsidP="003773FC"/>
    <w:sectPr w:rsidR="0037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36F"/>
    <w:multiLevelType w:val="multilevel"/>
    <w:tmpl w:val="B67096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3B603A0"/>
    <w:multiLevelType w:val="multilevel"/>
    <w:tmpl w:val="8E48E7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4282A2A"/>
    <w:multiLevelType w:val="multilevel"/>
    <w:tmpl w:val="95929E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A787D"/>
    <w:multiLevelType w:val="multilevel"/>
    <w:tmpl w:val="630EAA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93439CC"/>
    <w:multiLevelType w:val="hybridMultilevel"/>
    <w:tmpl w:val="0C42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412A"/>
    <w:multiLevelType w:val="hybridMultilevel"/>
    <w:tmpl w:val="F24AA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5162"/>
    <w:multiLevelType w:val="multilevel"/>
    <w:tmpl w:val="CAA0D0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C551FD6"/>
    <w:multiLevelType w:val="multilevel"/>
    <w:tmpl w:val="FADA42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26123B58"/>
    <w:multiLevelType w:val="multilevel"/>
    <w:tmpl w:val="C80C2F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7605B07"/>
    <w:multiLevelType w:val="multilevel"/>
    <w:tmpl w:val="D02E1F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2A1C243C"/>
    <w:multiLevelType w:val="multilevel"/>
    <w:tmpl w:val="ACA604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2AA36323"/>
    <w:multiLevelType w:val="multilevel"/>
    <w:tmpl w:val="1B12DB6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CE336C7"/>
    <w:multiLevelType w:val="multilevel"/>
    <w:tmpl w:val="4028AA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361579B0"/>
    <w:multiLevelType w:val="multilevel"/>
    <w:tmpl w:val="57C6CA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3DE11D00"/>
    <w:multiLevelType w:val="multilevel"/>
    <w:tmpl w:val="715098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40BC2A79"/>
    <w:multiLevelType w:val="multilevel"/>
    <w:tmpl w:val="344CAD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41BB5370"/>
    <w:multiLevelType w:val="multilevel"/>
    <w:tmpl w:val="68E44B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8176AA7"/>
    <w:multiLevelType w:val="multilevel"/>
    <w:tmpl w:val="879E4E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493C3792"/>
    <w:multiLevelType w:val="multilevel"/>
    <w:tmpl w:val="55EE1F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49C96F45"/>
    <w:multiLevelType w:val="hybridMultilevel"/>
    <w:tmpl w:val="F3B4E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1130F"/>
    <w:multiLevelType w:val="multilevel"/>
    <w:tmpl w:val="CE0C40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568569FB"/>
    <w:multiLevelType w:val="multilevel"/>
    <w:tmpl w:val="1B5E39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569E253D"/>
    <w:multiLevelType w:val="hybridMultilevel"/>
    <w:tmpl w:val="A24CC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1E38"/>
    <w:multiLevelType w:val="multilevel"/>
    <w:tmpl w:val="058AD7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5ED43CCE"/>
    <w:multiLevelType w:val="multilevel"/>
    <w:tmpl w:val="DB1447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60AE44EC"/>
    <w:multiLevelType w:val="multilevel"/>
    <w:tmpl w:val="8EB8AD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64206F3E"/>
    <w:multiLevelType w:val="multilevel"/>
    <w:tmpl w:val="EEB66A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6443264F"/>
    <w:multiLevelType w:val="multilevel"/>
    <w:tmpl w:val="DACEB7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68067362"/>
    <w:multiLevelType w:val="multilevel"/>
    <w:tmpl w:val="6EBCBE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70AA0241"/>
    <w:multiLevelType w:val="multilevel"/>
    <w:tmpl w:val="3AA400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735A145A"/>
    <w:multiLevelType w:val="multilevel"/>
    <w:tmpl w:val="E9E0EA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742046EE"/>
    <w:multiLevelType w:val="multilevel"/>
    <w:tmpl w:val="94BEDF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752966EF"/>
    <w:multiLevelType w:val="multilevel"/>
    <w:tmpl w:val="6FFC74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787A3287"/>
    <w:multiLevelType w:val="multilevel"/>
    <w:tmpl w:val="5972C1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7BC91290"/>
    <w:multiLevelType w:val="multilevel"/>
    <w:tmpl w:val="CA1E5A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0"/>
  </w:num>
  <w:num w:numId="5">
    <w:abstractNumId w:val="21"/>
  </w:num>
  <w:num w:numId="6">
    <w:abstractNumId w:val="15"/>
  </w:num>
  <w:num w:numId="7">
    <w:abstractNumId w:val="16"/>
  </w:num>
  <w:num w:numId="8">
    <w:abstractNumId w:val="6"/>
  </w:num>
  <w:num w:numId="9">
    <w:abstractNumId w:val="33"/>
  </w:num>
  <w:num w:numId="10">
    <w:abstractNumId w:val="34"/>
  </w:num>
  <w:num w:numId="11">
    <w:abstractNumId w:val="28"/>
  </w:num>
  <w:num w:numId="12">
    <w:abstractNumId w:val="23"/>
  </w:num>
  <w:num w:numId="13">
    <w:abstractNumId w:val="29"/>
  </w:num>
  <w:num w:numId="14">
    <w:abstractNumId w:val="31"/>
  </w:num>
  <w:num w:numId="15">
    <w:abstractNumId w:val="0"/>
  </w:num>
  <w:num w:numId="16">
    <w:abstractNumId w:val="32"/>
  </w:num>
  <w:num w:numId="17">
    <w:abstractNumId w:val="14"/>
  </w:num>
  <w:num w:numId="18">
    <w:abstractNumId w:val="7"/>
  </w:num>
  <w:num w:numId="19">
    <w:abstractNumId w:val="10"/>
  </w:num>
  <w:num w:numId="20">
    <w:abstractNumId w:val="25"/>
  </w:num>
  <w:num w:numId="21">
    <w:abstractNumId w:val="1"/>
  </w:num>
  <w:num w:numId="22">
    <w:abstractNumId w:val="26"/>
  </w:num>
  <w:num w:numId="23">
    <w:abstractNumId w:val="3"/>
  </w:num>
  <w:num w:numId="24">
    <w:abstractNumId w:val="9"/>
  </w:num>
  <w:num w:numId="25">
    <w:abstractNumId w:val="24"/>
  </w:num>
  <w:num w:numId="26">
    <w:abstractNumId w:val="27"/>
  </w:num>
  <w:num w:numId="27">
    <w:abstractNumId w:val="18"/>
  </w:num>
  <w:num w:numId="28">
    <w:abstractNumId w:val="17"/>
  </w:num>
  <w:num w:numId="29">
    <w:abstractNumId w:val="13"/>
  </w:num>
  <w:num w:numId="30">
    <w:abstractNumId w:val="11"/>
  </w:num>
  <w:num w:numId="31">
    <w:abstractNumId w:val="20"/>
  </w:num>
  <w:num w:numId="32">
    <w:abstractNumId w:val="19"/>
  </w:num>
  <w:num w:numId="33">
    <w:abstractNumId w:val="4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8"/>
    <w:rsid w:val="00016022"/>
    <w:rsid w:val="00043B68"/>
    <w:rsid w:val="00083ED0"/>
    <w:rsid w:val="000D0705"/>
    <w:rsid w:val="00152ED5"/>
    <w:rsid w:val="002C67F2"/>
    <w:rsid w:val="003773FC"/>
    <w:rsid w:val="004C57FA"/>
    <w:rsid w:val="00542358"/>
    <w:rsid w:val="00683DA4"/>
    <w:rsid w:val="00776013"/>
    <w:rsid w:val="008E2D8F"/>
    <w:rsid w:val="009775E3"/>
    <w:rsid w:val="009946F0"/>
    <w:rsid w:val="009B766C"/>
    <w:rsid w:val="00B10D01"/>
    <w:rsid w:val="00B30E15"/>
    <w:rsid w:val="00B60307"/>
    <w:rsid w:val="00BA625C"/>
    <w:rsid w:val="00BF7E2A"/>
    <w:rsid w:val="00C63B8F"/>
    <w:rsid w:val="00C957C1"/>
    <w:rsid w:val="00CC0617"/>
    <w:rsid w:val="00CE5258"/>
    <w:rsid w:val="00D63AEC"/>
    <w:rsid w:val="00DB4893"/>
    <w:rsid w:val="00E519A1"/>
    <w:rsid w:val="00F13784"/>
    <w:rsid w:val="00F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2E26"/>
  <w15:chartTrackingRefBased/>
  <w15:docId w15:val="{3F632801-FB71-48E2-8EDE-549B46E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0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617"/>
    <w:pPr>
      <w:spacing w:after="0" w:line="240" w:lineRule="auto"/>
      <w:jc w:val="both"/>
    </w:pPr>
    <w:rPr>
      <w:rFonts w:ascii="Times New Roman" w:eastAsia="Calibri" w:hAnsi="Times New Roman" w:cs="Calibri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2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40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familystr.com/zdorove/fizicheskie-uprazhneniya/razminka-pered-skandinavskoj-hodboj/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BoklagI</dc:creator>
  <cp:keywords/>
  <dc:description/>
  <cp:lastModifiedBy>BoklagI</cp:lastModifiedBy>
  <cp:revision>2</cp:revision>
  <cp:lastPrinted>2023-01-16T05:02:00Z</cp:lastPrinted>
  <dcterms:created xsi:type="dcterms:W3CDTF">2023-07-03T04:47:00Z</dcterms:created>
  <dcterms:modified xsi:type="dcterms:W3CDTF">2023-07-03T04:47:00Z</dcterms:modified>
</cp:coreProperties>
</file>